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28" w:before="28"/>
        <w:jc w:val="right"/>
      </w:pPr>
      <w:r>
        <w:rPr>
          <w:color w:val="000000"/>
        </w:rPr>
        <w:t>УТВЕРЖДАЮ:Директор МОУ СШ № 9_____________Т.В. Кузнецова                                                                                         «___»_________2017 г.</w:t>
      </w:r>
    </w:p>
    <w:p>
      <w:pPr>
        <w:pStyle w:val="style22"/>
        <w:jc w:val="center"/>
      </w:pPr>
      <w:r>
        <w:rPr>
          <w:b/>
          <w:bCs/>
          <w:color w:val="002060"/>
          <w:sz w:val="27"/>
          <w:szCs w:val="27"/>
        </w:rPr>
        <w:t xml:space="preserve">ПОЛОЖЕНИЕ  </w:t>
      </w:r>
      <w:bookmarkStart w:id="0" w:name="_GoBack"/>
      <w:bookmarkEnd w:id="0"/>
      <w:r>
        <w:rPr>
          <w:b/>
          <w:bCs/>
          <w:color w:val="002060"/>
          <w:sz w:val="27"/>
          <w:szCs w:val="27"/>
          <w:shd w:fill="FFFF00" w:val="clear"/>
        </w:rPr>
        <w:t>о выборах Президента школы</w:t>
      </w:r>
    </w:p>
    <w:p>
      <w:pPr>
        <w:pStyle w:val="style22"/>
        <w:ind w:firstLine="708" w:left="0" w:right="0"/>
      </w:pPr>
      <w:r>
        <w:rPr>
          <w:color w:val="000000"/>
          <w:sz w:val="27"/>
          <w:szCs w:val="27"/>
        </w:rPr>
        <w:t>Настоящим Положением определяются правила проведения выборов Президента школы и основные гарантии реализации избирателями права на участие в выборах президента школы.</w:t>
      </w:r>
    </w:p>
    <w:p>
      <w:pPr>
        <w:pStyle w:val="style22"/>
      </w:pPr>
      <w:r>
        <w:rPr>
          <w:b/>
          <w:bCs/>
          <w:color w:val="00B050"/>
          <w:sz w:val="27"/>
          <w:szCs w:val="27"/>
        </w:rPr>
        <w:t>Статья 1.</w:t>
      </w:r>
      <w:r>
        <w:rPr>
          <w:rStyle w:val="style16"/>
          <w:b/>
          <w:bCs/>
          <w:color w:val="000000"/>
          <w:sz w:val="27"/>
          <w:szCs w:val="27"/>
        </w:rPr>
        <w:t> </w:t>
      </w:r>
      <w:r>
        <w:rPr>
          <w:b/>
          <w:bCs/>
          <w:color w:val="000000"/>
          <w:sz w:val="27"/>
          <w:szCs w:val="27"/>
        </w:rPr>
        <w:t>Основные принципы проведения выборов президента школы</w:t>
      </w:r>
      <w:r>
        <w:rPr>
          <w:color w:val="000000"/>
          <w:sz w:val="27"/>
          <w:szCs w:val="27"/>
        </w:rPr>
        <w:t>Президент школы избирается учениками 5–11 классов  на основе всеобщего равного и прямого избирательного права при тайном голосовании. Президентом  школы может быть избран ученик 8–10 класса. Участие в выборах является свободным и добровольным.</w:t>
      </w:r>
    </w:p>
    <w:p>
      <w:pPr>
        <w:pStyle w:val="style22"/>
      </w:pPr>
      <w:r>
        <w:rPr>
          <w:b/>
          <w:bCs/>
          <w:color w:val="00B050"/>
          <w:sz w:val="27"/>
          <w:szCs w:val="27"/>
        </w:rPr>
        <w:t>Статья 2</w:t>
      </w:r>
      <w:r>
        <w:rPr>
          <w:b/>
          <w:bCs/>
          <w:color w:val="000000"/>
          <w:sz w:val="27"/>
          <w:szCs w:val="27"/>
        </w:rPr>
        <w:t>. Всеобщее равное избирательное право</w:t>
      </w:r>
      <w:r>
        <w:rPr>
          <w:color w:val="000000"/>
          <w:sz w:val="27"/>
          <w:szCs w:val="27"/>
        </w:rPr>
        <w:t>Любой ученик 5–11 класса имеет право избирать (голосовать за кандидата), а любой ученик 8-10 класса имеет право избирать и быть избранным Президентом школы независимо от пола, расы, национальности, гражданства, языка, происхождения, убеждений, а также других обстоятельств.</w:t>
      </w:r>
    </w:p>
    <w:p>
      <w:pPr>
        <w:pStyle w:val="style22"/>
      </w:pPr>
      <w:r>
        <w:rPr>
          <w:b/>
          <w:bCs/>
          <w:color w:val="00B050"/>
          <w:sz w:val="27"/>
          <w:szCs w:val="27"/>
        </w:rPr>
        <w:t>Статья 3.</w:t>
      </w:r>
      <w:r>
        <w:rPr>
          <w:rStyle w:val="style16"/>
          <w:b/>
          <w:bCs/>
          <w:color w:val="000000"/>
          <w:sz w:val="27"/>
          <w:szCs w:val="27"/>
        </w:rPr>
        <w:t> </w:t>
      </w:r>
      <w:r>
        <w:rPr>
          <w:b/>
          <w:bCs/>
          <w:color w:val="000000"/>
          <w:sz w:val="27"/>
          <w:szCs w:val="27"/>
        </w:rPr>
        <w:t>Гласность при подготовке и проведении выборов</w:t>
      </w:r>
      <w:r>
        <w:rPr>
          <w:color w:val="000000"/>
          <w:sz w:val="27"/>
          <w:szCs w:val="27"/>
        </w:rPr>
        <w:t>1. Деятельность по подготовке и проведению выборов Президента школы, подсчету голосов и определению результатов выборов осуществляется открыто и гласно.2. На всех заседаниях Избирательной комиссии школы, а также при подсчете голосов избирателей, работе с избирательными бюллетенями, протоколом о результатах голосования, иными избирательными документами вправе присутствовать кандидат, выдвинутый на пост Президент школы, а также его доверенные лица. Избирательная комиссия школы обязана обеспечить оповещение и возможность свободного доступа кандидата и иных лиц на свои заседания, а также в помещение, в котором проводится подсчет голосов избирателей, осуществляется работа с указанными избирательными документами.                                                                                                                                 3. С момента начала работы Избирательной комиссии школы, в день голосования и до подписания протокола о результатах голосования кандидат, выдвинутый на пост Президент школы, а также его доверенное лицо вправе присутствовать в помещении, в котором проходит голосование и подсчет голосов.</w:t>
      </w:r>
    </w:p>
    <w:p>
      <w:pPr>
        <w:pStyle w:val="style22"/>
      </w:pPr>
      <w:r>
        <w:rPr>
          <w:b/>
          <w:bCs/>
          <w:color w:val="00B050"/>
          <w:sz w:val="27"/>
          <w:szCs w:val="27"/>
        </w:rPr>
        <w:t>Статья 4.</w:t>
      </w:r>
      <w:r>
        <w:rPr>
          <w:rStyle w:val="style16"/>
          <w:b/>
          <w:bCs/>
          <w:color w:val="000000"/>
          <w:sz w:val="27"/>
          <w:szCs w:val="27"/>
        </w:rPr>
        <w:t> </w:t>
      </w:r>
      <w:r>
        <w:rPr>
          <w:b/>
          <w:bCs/>
          <w:color w:val="000000"/>
          <w:sz w:val="27"/>
          <w:szCs w:val="27"/>
        </w:rPr>
        <w:t>Подготовка и проведение выборов</w:t>
      </w:r>
      <w:r>
        <w:rPr>
          <w:color w:val="000000"/>
          <w:sz w:val="27"/>
          <w:szCs w:val="27"/>
        </w:rPr>
        <w:t xml:space="preserve">1. Подготовка и проведение выборов Президент школы, обеспечение реализации и защита избирательных прав учащихся 5-11 классов возлагаются на Избирательную комиссию школы, формируемую из учеников 5-11 классов .                            2.Кандидатуры в состав Избирательной комиссии школы предлагаются учениками каждого класса в порядке самовыдвижения. По каждой кандидатуре проводится открытое голосование среди учеников соответствующего класса. В состав Избирательной комиссии школы включаются ученики, набравшие большинство голосов по отношению к другим кандидатам.3. Организацию и проведение выборов членов Избирательной комиссии школы в каждом старшем классе обеспечивает координатор ученического самоуправления.4. Ученики класса, вошедшие в состав Избирательной комиссии школы, не имеют права выдвигать свои кандидатуры для избранияв Президенты  Школы.5. Сроки формирования Избирательной комиссии школы устанавливаются администрацией школы. </w:t>
      </w:r>
    </w:p>
    <w:p>
      <w:pPr>
        <w:pStyle w:val="style22"/>
      </w:pPr>
      <w:r>
        <w:rPr>
          <w:b/>
          <w:bCs/>
          <w:color w:val="00B050"/>
          <w:sz w:val="27"/>
          <w:szCs w:val="27"/>
        </w:rPr>
        <w:t>Статья 5.</w:t>
      </w:r>
      <w:r>
        <w:rPr>
          <w:rStyle w:val="style16"/>
          <w:b/>
          <w:bCs/>
          <w:color w:val="000000"/>
          <w:sz w:val="27"/>
          <w:szCs w:val="27"/>
        </w:rPr>
        <w:t> </w:t>
      </w:r>
      <w:r>
        <w:rPr>
          <w:b/>
          <w:bCs/>
          <w:color w:val="000000"/>
          <w:sz w:val="27"/>
          <w:szCs w:val="27"/>
        </w:rPr>
        <w:t>Порядок деятельности и полномочия Избирательной комиссии школы при проведении выборов Лидеров школы</w:t>
      </w:r>
      <w:r>
        <w:rPr>
          <w:color w:val="000000"/>
          <w:sz w:val="27"/>
          <w:szCs w:val="27"/>
        </w:rPr>
        <w:t>1. Избирательная комиссия школы собирается на свое первое заседание не позднее чем через 3 дня с момента ее формирования. На первом заседании Избирательной комиссии школы из состава её членов голосованием избираются председатель и его заместитель, а также принимается решение о назначении даты выборов Президента школы.2. В целях реализации настоящего Положения Избирательная комиссия школы:- назначает выборы Президента школы;- организует подготовку и проведение в школе выборов Президента школы;- регистрирует кандидатов на постПрезидента школы;- осуществляет контроль за соблюдением права на участие в выборах;- осуществляет контроль за соблюдением порядка и правил проведения предвыборной агитации, информирования избирателей;- составляет текст избирательного бюллетеня;- изготавливает избирательные бюллетени;- информирует избирателей о порядке и сроках подготовки и проведения выборов;- осуществляет подсчет голосов избирателей и определяет результаты выборов;</w:t>
      </w:r>
    </w:p>
    <w:p>
      <w:pPr>
        <w:pStyle w:val="style22"/>
      </w:pPr>
      <w:r>
        <w:rPr>
          <w:b/>
          <w:bCs/>
          <w:color w:val="00B050"/>
          <w:sz w:val="27"/>
          <w:szCs w:val="27"/>
        </w:rPr>
        <w:t xml:space="preserve">Статья 6. </w:t>
      </w:r>
      <w:r>
        <w:rPr>
          <w:b/>
          <w:bCs/>
          <w:color w:val="000000"/>
          <w:sz w:val="27"/>
          <w:szCs w:val="27"/>
        </w:rPr>
        <w:t>Выдвижение и регистрация кандидатов</w:t>
      </w:r>
      <w:r>
        <w:rPr>
          <w:color w:val="000000"/>
          <w:sz w:val="27"/>
          <w:szCs w:val="27"/>
        </w:rPr>
        <w:t>1. Любой ученик 8-10 класса (за исключением вошедших в состав Избирательной комиссии школы), может выдвинуться кандидатом на пост Президента школы.2. Выдвижение кандидатом на пост Президента школы осуществляется в порядке самовыдвижения путем подачи в Избирательную комиссию школы письменного заявления о выдвижении своей кандидатуры. Либо – 8-10 классы могут выдвинуть на пост Президента школы старосту класса путем подачи в Избирательную комиссию школы протокола собрания класса.3. В случае выдвижения кандидата на пост Президента школы в порядке самовыдвижения Избирательная комиссия школы выдает кандидату подписной лист для сбора подписей в поддержку своей кандидатуры, после чего кандидат может начинать сбор подписей избирателей в свою поддержку.4. Подписные листы с подписями избирателей в поддержку кандидата на пост Президента школы должны быть представлены в избирательную комиссию не позднее времени и даты, установленными Избирательной комиссией школы.                 5. Для своей регистрации кандидат, выдвинувшийся в порядке самовыдвижения должен собрать  не менее – 23 подписей).Число подписей, необходимое для регистрации устанавливает Избирательная комиссия школы.6. Избирательная комиссия школы после приема подписных листов проверяет правильность их заполнения и принимает решение о регистрации кандидата либо мотивированное решение об отказе в регистрации кандидата.7. Основаниями для отказа в регистрации кандидата является непредставление подписных листов либо недостаточное количество действительных подписей, собранных в поддержку выдвижения кандидата, установленное Избирательной комиссией школы.Недействительными подписями, то есть подписями, собранными с нарушением порядка сбора подписей избирателей считаются:- подписи избирателей без указания каких-либо из требуемых в соответствии с пунктом 4 статьи 9 настоящего Положения сведений;- подписи избирателей, данные (часть данных) о которых внесены в подписной лист нерукописным способом или карандашом.8. Избирательная комиссия школы информирует избирателей о результатах регистрации кандидатов в день принятия решений о регистрации.</w:t>
      </w:r>
    </w:p>
    <w:p>
      <w:pPr>
        <w:pStyle w:val="style22"/>
      </w:pPr>
      <w:r>
        <w:rPr>
          <w:b/>
          <w:bCs/>
          <w:color w:val="00B050"/>
          <w:sz w:val="27"/>
          <w:szCs w:val="27"/>
        </w:rPr>
        <w:t xml:space="preserve">Статья 7. </w:t>
      </w:r>
      <w:r>
        <w:rPr>
          <w:b/>
          <w:bCs/>
          <w:color w:val="000000"/>
          <w:sz w:val="27"/>
          <w:szCs w:val="27"/>
        </w:rPr>
        <w:t>Сбор подписей в поддержку кандидата</w:t>
      </w:r>
      <w:r>
        <w:rPr>
          <w:color w:val="000000"/>
          <w:sz w:val="27"/>
          <w:szCs w:val="27"/>
        </w:rPr>
        <w:t>1. Подписные листы изготавливаются Избирательной комиссией школы по форме, установленной Избирательной комиссией школы.                                                                                                         2. Право сбора подписей избирателей принадлежит выдвинутому кандидату в Президента школы, а также его доверенному лицу.3. Избиратель вправе ставить подпись в поддержку выдвижения различных кандидатов, но только один раз - в поддержку выдвижения одного и того же кандидата.4. Избиратель в подписном листе собственноручно указывает свои фамилию, имя, отчество, год рождения, наименование класса, ставит свою подпись и дату ее внесения, при этом использование карандашей не допускается.5. Каждый подписной лист перед сдачей в Избирательную комиссию школы заверяется подписью лица, осуществившего сбор подписей, и подписью кандидата на пост Президента школы.</w:t>
      </w:r>
    </w:p>
    <w:p>
      <w:pPr>
        <w:pStyle w:val="style22"/>
      </w:pPr>
      <w:r>
        <w:rPr>
          <w:b/>
          <w:bCs/>
          <w:color w:val="00B050"/>
          <w:sz w:val="27"/>
          <w:szCs w:val="27"/>
        </w:rPr>
        <w:t>Статья 8.</w:t>
      </w:r>
      <w:r>
        <w:rPr>
          <w:rStyle w:val="style16"/>
          <w:b/>
          <w:bCs/>
          <w:color w:val="000000"/>
          <w:sz w:val="27"/>
          <w:szCs w:val="27"/>
        </w:rPr>
        <w:t> </w:t>
      </w:r>
      <w:r>
        <w:rPr>
          <w:b/>
          <w:bCs/>
          <w:color w:val="000000"/>
          <w:sz w:val="27"/>
          <w:szCs w:val="27"/>
        </w:rPr>
        <w:t>Выбытие кандидатов</w:t>
      </w:r>
      <w:r>
        <w:rPr>
          <w:color w:val="000000"/>
          <w:sz w:val="27"/>
          <w:szCs w:val="27"/>
        </w:rPr>
        <w:t>1. Кандидат, не позднее дня, предшествующего дню голосования, вправе снять свою кандидатуру, представив в Избирательную комиссию школы соответствующее заявление.2. Если ко дню голосования останется один зарегистрированный кандидат, то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pPr>
        <w:pStyle w:val="style22"/>
      </w:pPr>
      <w:r>
        <w:rPr>
          <w:b/>
          <w:bCs/>
          <w:color w:val="00B050"/>
          <w:sz w:val="27"/>
          <w:szCs w:val="27"/>
        </w:rPr>
        <w:t>Статья 9.</w:t>
      </w:r>
      <w:r>
        <w:rPr>
          <w:rStyle w:val="style16"/>
          <w:b/>
          <w:bCs/>
          <w:color w:val="000000"/>
          <w:sz w:val="27"/>
          <w:szCs w:val="27"/>
        </w:rPr>
        <w:t> </w:t>
      </w:r>
      <w:r>
        <w:rPr>
          <w:b/>
          <w:bCs/>
          <w:color w:val="000000"/>
          <w:sz w:val="27"/>
          <w:szCs w:val="27"/>
        </w:rPr>
        <w:t xml:space="preserve">Доверенные лица кандидатов на пост </w:t>
      </w:r>
      <w:r>
        <w:rPr>
          <w:b/>
          <w:color w:val="000000"/>
          <w:sz w:val="27"/>
          <w:szCs w:val="27"/>
        </w:rPr>
        <w:t>Президента</w:t>
      </w:r>
      <w:r>
        <w:rPr>
          <w:b/>
          <w:bCs/>
          <w:color w:val="000000"/>
          <w:sz w:val="27"/>
          <w:szCs w:val="27"/>
        </w:rPr>
        <w:t>школы</w:t>
      </w:r>
      <w:r>
        <w:rPr>
          <w:color w:val="000000"/>
          <w:sz w:val="27"/>
          <w:szCs w:val="27"/>
        </w:rPr>
        <w:t>1. Кандидат</w:t>
      </w:r>
      <w:r>
        <w:rPr>
          <w:rStyle w:val="style16"/>
          <w:b/>
          <w:bCs/>
          <w:color w:val="000000"/>
          <w:sz w:val="27"/>
          <w:szCs w:val="27"/>
        </w:rPr>
        <w:t> </w:t>
      </w:r>
      <w:r>
        <w:rPr>
          <w:color w:val="000000"/>
          <w:sz w:val="27"/>
          <w:szCs w:val="27"/>
        </w:rPr>
        <w:t>со дня своего выдвижения вправе назначить до 3-х доверенных лиц, представляющих в ходе избирательной комиссии интересы кандидата (сбор подписей, проведение предвыборной агитации, контроль за ходом голосования и определением результата выборов).2. Доверенными лицами не могут быть назначены представители педагогического коллектива, ученики 1-4 классов, члены Избирательной комиссии школы, лица, не являющиеся учениками данной школы.3. Для назначения доверенных лиц кандидат не позднее, чем за один день до дня голосования представляет в Избирательную комиссию школы список доверенных лиц вместе с письменными заявлениями учеников о согласии быть доверенными лицами данного кандидата.4. Кандидат вправе в любое время отозвать доверенное лицо и назначить новое, представив соответствующее заявление в Избирательную комиссию школы.5. Доверенное лицо кандидата вправе в любое время по собственной инициативе сложить свои полномочия, для чего необходимо представить в Избирательную комиссию школы соответствующее заявление.</w:t>
      </w:r>
    </w:p>
    <w:p>
      <w:pPr>
        <w:pStyle w:val="style22"/>
      </w:pPr>
      <w:r>
        <w:rPr>
          <w:b/>
          <w:bCs/>
          <w:color w:val="00B050"/>
          <w:sz w:val="27"/>
          <w:szCs w:val="27"/>
        </w:rPr>
        <w:t>Статья 10</w:t>
      </w:r>
      <w:r>
        <w:rPr>
          <w:b/>
          <w:bCs/>
          <w:color w:val="000000"/>
          <w:sz w:val="27"/>
          <w:szCs w:val="27"/>
        </w:rPr>
        <w:t>. Предвыборная агитация</w:t>
      </w:r>
      <w:r>
        <w:rPr>
          <w:color w:val="000000"/>
          <w:sz w:val="27"/>
          <w:szCs w:val="27"/>
        </w:rPr>
        <w:t>1. Кандидаты вправе в проводить предвыборную агитацию, не нарушающую образовательный процесс, либо в его рамках при условии согласования с администрацией школы.2. Предвыборной агитацией, осуществляемой в период избирательной кампании, признаются:- призывы голосовать за кандидата;- деятельность, способствующая созданию положительного  отношения избирателей к кандидату (кандидатам).</w:t>
      </w:r>
      <w:r>
        <w:rPr>
          <w:rFonts w:ascii="Helvetica" w:cs="Helvetica" w:hAnsi="Helvetica"/>
          <w:color w:val="000000"/>
          <w:sz w:val="27"/>
          <w:szCs w:val="27"/>
        </w:rPr>
        <w:t xml:space="preserve">                                                            3</w:t>
      </w:r>
      <w:r>
        <w:rPr>
          <w:color w:val="000000"/>
          <w:sz w:val="27"/>
          <w:szCs w:val="27"/>
        </w:rPr>
        <w:t>. Предвыборная агитация может проводиться:- посредством проведения агитационных публичных мероприятий (встреч с избирателями, «круглых» столов и дебатов с другими кандидатами);- посредством выпуска и распространения печатных (рукописных) агитационных материалов (листовок, стенгазет, плакатов и т.д.);- иными не запрещенными Положением методами, не нарушающими образовательный процесс.4. Запрещается проводить предвыборную агитацию, выпускать и распространять любые агитационные материалы представителям педагогического коллектива школы, а также членам Избирательной комиссии школы с правом решающего и совещательного голоса.</w:t>
      </w:r>
    </w:p>
    <w:p>
      <w:pPr>
        <w:pStyle w:val="style22"/>
      </w:pPr>
      <w:r>
        <w:rPr>
          <w:b/>
          <w:bCs/>
          <w:color w:val="00B050"/>
          <w:sz w:val="27"/>
          <w:szCs w:val="27"/>
        </w:rPr>
        <w:t>Статья 11.</w:t>
      </w:r>
      <w:r>
        <w:rPr>
          <w:rStyle w:val="style16"/>
          <w:b/>
          <w:bCs/>
          <w:color w:val="00B050"/>
          <w:sz w:val="27"/>
          <w:szCs w:val="27"/>
        </w:rPr>
        <w:t> </w:t>
      </w:r>
      <w:r>
        <w:rPr>
          <w:b/>
          <w:bCs/>
          <w:color w:val="000000"/>
          <w:sz w:val="27"/>
          <w:szCs w:val="27"/>
        </w:rPr>
        <w:t>Условия выпуска и распространения печатных агитационных материалов</w:t>
      </w:r>
      <w:r>
        <w:rPr>
          <w:color w:val="000000"/>
          <w:sz w:val="27"/>
          <w:szCs w:val="27"/>
        </w:rPr>
        <w:t>1. Кандидаты вправе беспрепятственно распространять печатные (рукописные)агитационные материалы в порядке, установленном настоящим Положением.2. Один экземпляр печатного (рукописного) агитационного материала или его копия до начала его распространения должны быть представлены кандидатом в Избирательную комиссию школы.3. Агитационные материалы не должны иметь некорректное содержание по отношению к другим кандидатам (нецензурные выражения, неподтвержденные факты и сведения, порочащие честь и достоинство кандидатов).</w:t>
      </w:r>
    </w:p>
    <w:p>
      <w:pPr>
        <w:pStyle w:val="style22"/>
      </w:pPr>
      <w:r>
        <w:rPr>
          <w:b/>
          <w:bCs/>
          <w:color w:val="00B050"/>
          <w:sz w:val="27"/>
          <w:szCs w:val="27"/>
        </w:rPr>
        <w:t>Статья 12.</w:t>
      </w:r>
      <w:r>
        <w:rPr>
          <w:rStyle w:val="style16"/>
          <w:b/>
          <w:bCs/>
          <w:color w:val="000000"/>
          <w:sz w:val="27"/>
          <w:szCs w:val="27"/>
        </w:rPr>
        <w:t> </w:t>
      </w:r>
      <w:r>
        <w:rPr>
          <w:b/>
          <w:bCs/>
          <w:color w:val="000000"/>
          <w:sz w:val="27"/>
          <w:szCs w:val="27"/>
        </w:rPr>
        <w:t>Ограничения при проведении предвыборной агитации</w:t>
      </w:r>
      <w:r>
        <w:rPr>
          <w:color w:val="000000"/>
          <w:sz w:val="27"/>
          <w:szCs w:val="27"/>
        </w:rPr>
        <w:t>1. Агитационные материалы, выступления кандидатов не должны содержать призывы к экстремистским действиям, а также обосновывать и оправдывать экстремизм. Запрещается агитация, возбуждающая социальную, расовую, национальную, религиозную ненависть и вражду.2. Кандидатам, доверенным лицам кандидатов, иным лицам по поручению кандидата и от его имени запрещается осуществлять подкуп избирателей.                                    3. Проведение агитационных мероприятий должно быть согласовано с администрацией школы. Проведение агитационных мероприятий не должно мешать ходу учебного процесса.4. Избирательная комиссия школы контролирует соблюдение установленного порядка проведения предвыборной агитации и принимает меры по устранению допущенных нарушений. Если нарушение зафиксировано, то Избирательная комиссия школы вправе вынести предупреждение соответствующему кандидату, которое доводится до сведения избирателей, если нарушение зафиксировано повторно, Избирательная комиссия школы вправе отменить регистрацию данного кандидата и отстранить его от участия в выборах.</w:t>
      </w:r>
    </w:p>
    <w:p>
      <w:pPr>
        <w:pStyle w:val="style22"/>
      </w:pPr>
      <w:r>
        <w:rPr>
          <w:b/>
          <w:bCs/>
          <w:color w:val="00B050"/>
          <w:sz w:val="27"/>
          <w:szCs w:val="27"/>
        </w:rPr>
        <w:t>Статья 13.</w:t>
      </w:r>
      <w:r>
        <w:rPr>
          <w:rStyle w:val="style16"/>
          <w:b/>
          <w:bCs/>
          <w:color w:val="000000"/>
          <w:sz w:val="27"/>
          <w:szCs w:val="27"/>
        </w:rPr>
        <w:t> </w:t>
      </w:r>
      <w:r>
        <w:rPr>
          <w:b/>
          <w:bCs/>
          <w:color w:val="000000"/>
          <w:sz w:val="27"/>
          <w:szCs w:val="27"/>
        </w:rPr>
        <w:t>Избирательный бюллетень</w:t>
      </w:r>
      <w:r>
        <w:rPr>
          <w:color w:val="000000"/>
          <w:sz w:val="27"/>
          <w:szCs w:val="27"/>
        </w:rPr>
        <w:t>1. Для голосования на выборах избиратель получает избирательный бюллетень.2. Текст избирательного бюллетеня утверждает Избирательная комиссия школы.3. В избирательном бюллетене размещаются в алфавитном порядке сведения (фамилия, имя, отчество, наименование класса) о зарегистрированных кандидатах. Справа от указанных сведений о каждом зарегистрированном кандидате помещается пустой квадрат. Если в соответствии с пунктом 2 статьи 10 настоящего Положения голосование проводится по одной кандидатуре, ниже сведений о кандидате указываются варианты волеизъявления избирателя «За» и «Против», справа от которых помещаются пустые квадраты.4.</w:t>
      </w:r>
      <w:r>
        <w:rPr>
          <w:rStyle w:val="style16"/>
          <w:b/>
          <w:bCs/>
          <w:color w:val="000000"/>
          <w:sz w:val="27"/>
          <w:szCs w:val="27"/>
        </w:rPr>
        <w:t> </w:t>
      </w:r>
      <w:r>
        <w:rPr>
          <w:color w:val="000000"/>
          <w:sz w:val="27"/>
          <w:szCs w:val="27"/>
        </w:rPr>
        <w:t>В целях защиты избирательных бюллетеней на лицевой стороне каждого избирательного бюллетеня проставляется печать школы.5.  Нумерация избирательных бюллетеней не допускается.6. В день голосования после окончания времени голосования неиспользованные избирательные бюллетени подсчитываются и погашаются.</w:t>
      </w:r>
    </w:p>
    <w:p>
      <w:pPr>
        <w:pStyle w:val="style22"/>
      </w:pPr>
      <w:r>
        <w:rPr>
          <w:b/>
          <w:bCs/>
          <w:color w:val="00B050"/>
          <w:sz w:val="27"/>
          <w:szCs w:val="27"/>
        </w:rPr>
        <w:t>Статья 14.</w:t>
      </w:r>
      <w:r>
        <w:rPr>
          <w:rStyle w:val="style16"/>
          <w:b/>
          <w:bCs/>
          <w:color w:val="000000"/>
          <w:sz w:val="27"/>
          <w:szCs w:val="27"/>
        </w:rPr>
        <w:t> </w:t>
      </w:r>
      <w:r>
        <w:rPr>
          <w:b/>
          <w:bCs/>
          <w:color w:val="000000"/>
          <w:sz w:val="27"/>
          <w:szCs w:val="27"/>
        </w:rPr>
        <w:t>Порядок голосования</w:t>
      </w:r>
      <w:r>
        <w:rPr>
          <w:color w:val="000000"/>
          <w:sz w:val="27"/>
          <w:szCs w:val="27"/>
        </w:rPr>
        <w:t>1. О времени и месте голосования Избирательная комиссия школы обязана оповестить избирателей не позднее, чем за один день до дня голосования.2. Место и время проведения голосования определяется Избирательной комиссией школы по согласованию с администрацией школы3. Перед началом голосования председатель Избирательной комиссии школы предъявляет присутствующим к осмотру пустые стационарные ящики для голосования, которые затем опечатываются.4. Члены Избирательной комиссии школы получают от председателя комиссии школы избирательные бюллетени для выдачи избирателям. После этого председатель Избирательной комиссии школы приглашает избирателей приступить к голосованию.5.Голосование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случаях, установленных пунктом 2 статьи 10 настоящего Положения, к тому из вариантов волеизъявления, в отношении которого сделан выбор.6. Если избиратель считает, что при заполнении бюллетеня допустил ошибку, он вправе обратиться к члену Избирательной комиссии школы, выдавшему избирательный бюллетень, с просьбой выдать ему новый бюллетень взамен испорченного. Член комиссии выдает избирателю новый бюллетень. Испорченный бюллетень незамедлительно погашается.</w:t>
      </w:r>
    </w:p>
    <w:p>
      <w:pPr>
        <w:pStyle w:val="style22"/>
      </w:pPr>
      <w:r>
        <w:rPr>
          <w:b/>
          <w:bCs/>
          <w:color w:val="00B050"/>
          <w:sz w:val="27"/>
          <w:szCs w:val="27"/>
        </w:rPr>
        <w:t>Статья 15.</w:t>
      </w:r>
      <w:r>
        <w:rPr>
          <w:rStyle w:val="style16"/>
          <w:b/>
          <w:bCs/>
          <w:color w:val="000000"/>
          <w:sz w:val="27"/>
          <w:szCs w:val="27"/>
        </w:rPr>
        <w:t> </w:t>
      </w:r>
      <w:r>
        <w:rPr>
          <w:b/>
          <w:bCs/>
          <w:color w:val="000000"/>
          <w:sz w:val="27"/>
          <w:szCs w:val="27"/>
        </w:rPr>
        <w:t>Порядок подсчета голосов избирателей и составленияпротокола о результатах голосования</w:t>
      </w:r>
      <w:r>
        <w:rPr>
          <w:color w:val="000000"/>
          <w:sz w:val="27"/>
          <w:szCs w:val="27"/>
        </w:rPr>
        <w:t>1. Подсчет Избирательной комиссией школы голосов избирателей начинается незамедлительно после окончания времени голосования и проводится открыто, гласно,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голосования.При сортировке избирательных бюллетеней члены избирательной комиссии школы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допускается.2. Протокол Избирательной комиссии школы о результатах голосования должен быть составлен на одном листе. Протокол об итогах голосования должен содержать:- название выборов, дату голосования;</w:t>
      </w:r>
      <w:r>
        <w:rPr>
          <w:rFonts w:ascii="Helvetica" w:cs="Helvetica" w:hAnsi="Helvetica"/>
          <w:color w:val="000000"/>
          <w:sz w:val="27"/>
          <w:szCs w:val="27"/>
        </w:rPr>
        <w:t>-</w:t>
      </w:r>
      <w:r>
        <w:rPr>
          <w:color w:val="000000"/>
          <w:sz w:val="27"/>
          <w:szCs w:val="27"/>
        </w:rPr>
        <w:t>строки протокола в следующей последовательности:строка 1: число избирателей, внесенных в список на момент окончания голосования;строка 2: число избирательных бюллетеней, изготовленных Избирательной комиссией школы;строка 3: число избирательных бюллетеней, выданных избирателям;строка 4: число погашенных избирательных бюллетеней;строка 5: число избирательных бюллетеней, содержащихся в ящиках для голосования;строка 6: число недействительных избирательных бюллетеней;строка 7: число действительных избирательных бюллетеней;строка 8 и последующие строки: число голосов избирателей, поданных за каждого кандидата, а в случае, предусмотренном пунктом 2 статьи 10 – число голосов избирателей, поданных «За» и «Против» кандидата;- фамилии и инициалы членов Избирательной комиссии школы, их подписи;- дату и время подписания протокола.3. Недействительными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справа от фамилий кандидатов.4. Протокол Избирательной комиссии школы о результатах голосования подписывается всеми присутствующими членами избирательной комиссии школы.</w:t>
      </w:r>
    </w:p>
    <w:p>
      <w:pPr>
        <w:pStyle w:val="style22"/>
      </w:pPr>
      <w:r>
        <w:rPr>
          <w:b/>
          <w:bCs/>
          <w:color w:val="00B050"/>
          <w:sz w:val="27"/>
          <w:szCs w:val="27"/>
        </w:rPr>
        <w:t>Статья 16.</w:t>
      </w:r>
      <w:r>
        <w:rPr>
          <w:rStyle w:val="style16"/>
          <w:b/>
          <w:bCs/>
          <w:color w:val="000000"/>
          <w:sz w:val="27"/>
          <w:szCs w:val="27"/>
        </w:rPr>
        <w:t> </w:t>
      </w:r>
      <w:r>
        <w:rPr>
          <w:b/>
          <w:bCs/>
          <w:color w:val="000000"/>
          <w:sz w:val="27"/>
          <w:szCs w:val="27"/>
        </w:rPr>
        <w:t>Порядок определения результатов выборов</w:t>
      </w:r>
      <w:r>
        <w:rPr>
          <w:color w:val="000000"/>
          <w:sz w:val="27"/>
          <w:szCs w:val="27"/>
        </w:rPr>
        <w:t>1. На основании данных протокола о результатах голосования после проверки правильности его составления Избирательная комиссия школы принимает решение по итогам выборов Президента школы.2. Избранным считается кандидат, получивший наибольшее число голосов по отношению к другому кандидату (кандидатам). При проведении голосования по одной кандидатуре кандидат признается избранным, если за него проголосовало более 50 процентов избирателей, принявших участие в голосовании.3. Если два и более кандидата в результате голосования получат одинаковое количество голосов избирателей, Избирательная комиссия школы назначает и проводит повторное голосование по кандидатам, набравшим одинаковое количество голосов.</w:t>
      </w:r>
    </w:p>
    <w:p>
      <w:pPr>
        <w:pStyle w:val="style22"/>
      </w:pPr>
      <w:r>
        <w:rPr>
          <w:b/>
          <w:bCs/>
          <w:color w:val="00B050"/>
          <w:sz w:val="27"/>
          <w:szCs w:val="27"/>
        </w:rPr>
        <w:t>Статья 17.</w:t>
      </w:r>
      <w:r>
        <w:rPr>
          <w:b/>
          <w:bCs/>
          <w:color w:val="000000"/>
          <w:sz w:val="27"/>
          <w:szCs w:val="27"/>
        </w:rPr>
        <w:t>Досрочные выборы</w:t>
      </w:r>
      <w:r>
        <w:rPr>
          <w:color w:val="000000"/>
          <w:sz w:val="27"/>
          <w:szCs w:val="27"/>
        </w:rPr>
        <w:t>В случае досрочного прекращения полномочий Президента школы Избирательная комиссия школы по согласованию с заместителем директора по воспитательной работе назначает досрочные выборы Президента школы. Досрочные выборы Президента школы должны быть назначены не позднее 15 дней с момента сложения полномочий действующегоПрезидента Школы.</w:t>
      </w:r>
    </w:p>
    <w:p>
      <w:pPr>
        <w:pStyle w:val="style22"/>
        <w:jc w:val="center"/>
      </w:pPr>
      <w:r>
        <w:rPr>
          <w:rFonts w:ascii="Helvetica" w:cs="Helvetica" w:hAnsi="Helvetica"/>
          <w:color w:val="000000"/>
          <w:sz w:val="27"/>
          <w:szCs w:val="27"/>
        </w:rPr>
        <w:br/>
      </w:r>
    </w:p>
    <w:p>
      <w:pPr>
        <w:pStyle w:val="style22"/>
        <w:jc w:val="center"/>
      </w:pPr>
      <w:r>
        <w:rPr>
          <w:rFonts w:ascii="Helvetica" w:cs="Helvetica" w:hAnsi="Helvetica"/>
          <w:color w:val="000000"/>
          <w:sz w:val="27"/>
          <w:szCs w:val="27"/>
        </w:rPr>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Fallback" w:hAnsi="Calibri"/>
      <w:color w:val="auto"/>
      <w:sz w:val="22"/>
      <w:szCs w:val="22"/>
      <w:lang w:bidi="ar-SA" w:eastAsia="en-US" w:val="ru-RU"/>
    </w:rPr>
  </w:style>
  <w:style w:styleId="style15" w:type="character">
    <w:name w:val="Default Paragraph Font"/>
    <w:next w:val="style15"/>
    <w:rPr/>
  </w:style>
  <w:style w:styleId="style16" w:type="character">
    <w:name w:val="apple-converted-space"/>
    <w:basedOn w:val="style15"/>
    <w:next w:val="style16"/>
    <w:rPr/>
  </w:style>
  <w:style w:styleId="style17" w:type="paragraph">
    <w:name w:val="Заголовок"/>
    <w:basedOn w:val="style0"/>
    <w:next w:val="style18"/>
    <w:pPr>
      <w:keepNext/>
      <w:spacing w:after="120" w:before="240"/>
    </w:pPr>
    <w:rPr>
      <w:rFonts w:ascii="Arial" w:cs="Lohit Hindi" w:eastAsia="Droid Sans Fallback"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Lohit Hindi"/>
    </w:rPr>
  </w:style>
  <w:style w:styleId="style20" w:type="paragraph">
    <w:name w:val="Название"/>
    <w:basedOn w:val="style0"/>
    <w:next w:val="style20"/>
    <w:pPr>
      <w:suppressLineNumbers/>
      <w:spacing w:after="120" w:before="120"/>
    </w:pPr>
    <w:rPr>
      <w:rFonts w:cs="Lohit Hindi"/>
      <w:i/>
      <w:iCs/>
      <w:sz w:val="24"/>
      <w:szCs w:val="24"/>
    </w:rPr>
  </w:style>
  <w:style w:styleId="style21" w:type="paragraph">
    <w:name w:val="Указатель"/>
    <w:basedOn w:val="style0"/>
    <w:next w:val="style21"/>
    <w:pPr>
      <w:suppressLineNumbers/>
    </w:pPr>
    <w:rPr>
      <w:rFonts w:cs="Lohit Hindi"/>
    </w:rPr>
  </w:style>
  <w:style w:styleId="style22" w:type="paragraph">
    <w:name w:val="Normal (Web)"/>
    <w:basedOn w:val="style0"/>
    <w:next w:val="style22"/>
    <w:pPr>
      <w:spacing w:after="28" w:before="28" w:line="100" w:lineRule="atLeast"/>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2016-10-26T07:42:00.00Z</dcterms:created>
  <dc:creator>server</dc:creator>
  <cp:lastModifiedBy>User</cp:lastModifiedBy>
  <cp:lastPrinted>2017-11-01T11:06:25.00Z</cp:lastPrinted>
  <dcterms:modified xsi:type="dcterms:W3CDTF">2016-11-04T15:56:00.00Z</dcterms:modified>
  <cp:revision>7</cp:revision>
</cp:coreProperties>
</file>